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A6A7D" w:rsidRPr="0053311D" w:rsidTr="00326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6A7D" w:rsidRPr="0053311D" w:rsidRDefault="00326944" w:rsidP="00BD5F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/ 2020</w:t>
            </w:r>
            <w:r w:rsidR="003A6A7D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EĞİTİM ÖĞRETİM YILI</w:t>
            </w:r>
          </w:p>
        </w:tc>
      </w:tr>
      <w:tr w:rsidR="003A6A7D" w:rsidRPr="0053311D" w:rsidTr="0032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6A7D" w:rsidRPr="0053311D" w:rsidRDefault="00A30DCD" w:rsidP="003A6A7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MAHZEMİN</w:t>
            </w:r>
            <w:r w:rsidR="003A6A7D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İLKOKULU MÜDÜRLÜĞÜ</w:t>
            </w:r>
          </w:p>
        </w:tc>
      </w:tr>
      <w:tr w:rsidR="003A6A7D" w:rsidRPr="0053311D" w:rsidTr="0032694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vAlign w:val="center"/>
          </w:tcPr>
          <w:p w:rsidR="003A6A7D" w:rsidRPr="0053311D" w:rsidRDefault="003A6A7D" w:rsidP="00F4128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(İYEP) </w:t>
            </w:r>
            <w:r w:rsidR="00F41284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KOMİSYON TOPLANTISI</w:t>
            </w:r>
          </w:p>
        </w:tc>
      </w:tr>
    </w:tbl>
    <w:p w:rsidR="00F41284" w:rsidRPr="00A727F2" w:rsidRDefault="00A30DCD" w:rsidP="0087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/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3003"/>
        <w:gridCol w:w="1958"/>
      </w:tblGrid>
      <w:tr w:rsidR="00326944" w:rsidRPr="0086647D" w:rsidTr="00037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326944" w:rsidRPr="0086647D" w:rsidRDefault="00326944" w:rsidP="00037C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TOPLANTI TUTANAĞI</w:t>
            </w:r>
          </w:p>
        </w:tc>
      </w:tr>
      <w:tr w:rsidR="00326944" w:rsidRPr="0086647D" w:rsidTr="0003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326944" w:rsidRPr="0086647D" w:rsidRDefault="00326944" w:rsidP="00161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Toplantı </w:t>
            </w:r>
            <w:r w:rsidR="00161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6944" w:rsidRPr="0086647D" w:rsidRDefault="00326944" w:rsidP="00037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Yeri</w:t>
            </w:r>
          </w:p>
        </w:tc>
        <w:tc>
          <w:tcPr>
            <w:tcW w:w="3003" w:type="dxa"/>
            <w:tcBorders>
              <w:left w:val="none" w:sz="0" w:space="0" w:color="auto"/>
              <w:right w:val="none" w:sz="0" w:space="0" w:color="auto"/>
            </w:tcBorders>
          </w:tcPr>
          <w:p w:rsidR="00326944" w:rsidRPr="0086647D" w:rsidRDefault="00326944" w:rsidP="00037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1958" w:type="dxa"/>
            <w:tcBorders>
              <w:left w:val="none" w:sz="0" w:space="0" w:color="auto"/>
              <w:right w:val="none" w:sz="0" w:space="0" w:color="auto"/>
            </w:tcBorders>
          </w:tcPr>
          <w:p w:rsidR="00326944" w:rsidRPr="0086647D" w:rsidRDefault="00326944" w:rsidP="00037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Saati</w:t>
            </w:r>
          </w:p>
        </w:tc>
      </w:tr>
      <w:tr w:rsidR="00326944" w:rsidRPr="0086647D" w:rsidTr="0003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6944" w:rsidRPr="0086647D" w:rsidRDefault="003C7FC4" w:rsidP="0003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26944" w:rsidRPr="0086647D" w:rsidRDefault="00326944" w:rsidP="00037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4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Öğretmenler Odası</w:t>
            </w:r>
          </w:p>
        </w:tc>
        <w:tc>
          <w:tcPr>
            <w:tcW w:w="3003" w:type="dxa"/>
          </w:tcPr>
          <w:p w:rsidR="00326944" w:rsidRPr="003A7EF9" w:rsidRDefault="00A30DCD" w:rsidP="00A30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POLAT</w:t>
            </w:r>
          </w:p>
        </w:tc>
        <w:tc>
          <w:tcPr>
            <w:tcW w:w="1958" w:type="dxa"/>
          </w:tcPr>
          <w:p w:rsidR="00326944" w:rsidRPr="0086647D" w:rsidRDefault="00326944" w:rsidP="00037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3311D" w:rsidRDefault="0053311D" w:rsidP="007F7706">
      <w:pPr>
        <w:spacing w:after="0"/>
      </w:pPr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5"/>
      </w:tblGrid>
      <w:tr w:rsidR="006C0EB4" w:rsidRPr="0053311D" w:rsidTr="007F7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6F6090" w:rsidRPr="0053311D" w:rsidRDefault="006C0EB4" w:rsidP="0038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(İYEP) KOMİSYON TOPLANTISI KARARLAR</w:t>
            </w:r>
            <w:r w:rsid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6C0EB4" w:rsidRPr="0053311D" w:rsidTr="007F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C0EB4" w:rsidRPr="00147870" w:rsidRDefault="006C0EB4" w:rsidP="00147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0EB4" w:rsidRPr="00147870" w:rsidRDefault="004B4F4B" w:rsidP="00115D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2019 / 2020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Eğitim Ö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ğretim 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ılı 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irinci 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önem İYEP 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Ç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alışmalarının </w:t>
            </w:r>
            <w:r w:rsidR="00115D76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eğerlendirilmesi</w:t>
            </w:r>
          </w:p>
        </w:tc>
        <w:tc>
          <w:tcPr>
            <w:tcW w:w="850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C0EB4" w:rsidRPr="0053311D" w:rsidRDefault="006C0EB4" w:rsidP="003820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Okulumuzda öğrenim gören 3</w:t>
            </w:r>
            <w:r w:rsidR="0053094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.Sınıf</w:t>
            </w: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öğrenci velilere yönelik </w:t>
            </w:r>
            <w:r w:rsidR="00E47E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programın genel amaçları , programın ö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zel </w:t>
            </w:r>
            <w:r w:rsidR="00E47E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amaçları, p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rogramın </w:t>
            </w:r>
            <w:r w:rsidR="00E47E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lkeler ve </w:t>
            </w:r>
            <w:r w:rsidR="00E47E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rogramın </w:t>
            </w:r>
            <w:r w:rsidR="00E47E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türü ve i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çeriği hakkında bilgilendirme çalışmalarının yapıldığı,</w:t>
            </w:r>
          </w:p>
          <w:p w:rsidR="006C0EB4" w:rsidRPr="0053311D" w:rsidRDefault="006C0EB4" w:rsidP="003820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İYEP’in daha etkili bir şekilde uygulanabilmesi için www.eba.gov.tr adresinde bulunan İYEP tanıtım videolarının yönetici ve öğretmenlere duyurulmuş, yönetici ve öğretmenler tarafından izlendiği,</w:t>
            </w:r>
          </w:p>
          <w:p w:rsidR="006C0EB4" w:rsidRPr="0053311D" w:rsidRDefault="006C0EB4" w:rsidP="003820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İlkokullarda Yetiştirme Programının kapsamında hazırlanan materyallere (İYEP Sunumu, İYEP Müfredat, İYEP Uygulama Kılavuzu) http://tegm.meb.gov.tr/ adresinde İYEP başlığından ulaşabileceğinin yönetici ve öğretmenlere duyurulduğu</w:t>
            </w:r>
            <w:r w:rsidR="00D44E0B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D44E0B" w:rsidRPr="0053311D" w:rsidRDefault="00D44E0B" w:rsidP="003820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Milli Eğitim Bakanlığı Temel Eğitim Genel Müdürlüğü’nün </w:t>
            </w:r>
            <w:r w:rsidR="0053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…..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tarih ve </w:t>
            </w:r>
            <w:r w:rsidR="0053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sayılı yazısı kapsamında, </w:t>
            </w:r>
            <w:r w:rsidR="0053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/ 2020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Eğitim öğretim yılında okulumuzda tüm 3. </w:t>
            </w:r>
            <w:r w:rsidR="0053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ınıflara, </w:t>
            </w:r>
            <w:r w:rsidR="0053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14-15 Ekim 2019 tarihlerinde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Öğrenci Belirleme Aracı ( ÖBA ) uygulandığı,</w:t>
            </w:r>
          </w:p>
          <w:p w:rsidR="00D44E0B" w:rsidRPr="0053311D" w:rsidRDefault="00D44E0B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ÖBA uygulandıktan sonra ölçmeden kaynaklanan hatalar nedeniyle İYEP’te olması veya olmaması gereken öğrenciler sınıf öğretmeni tarafından komisyona teklif e</w:t>
            </w:r>
            <w:r w:rsidR="005B37C6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dildiği,</w:t>
            </w:r>
          </w:p>
          <w:p w:rsidR="00732806" w:rsidRPr="0053311D" w:rsidRDefault="00732806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E-okul sistemi İYEP Öğrenci Belirleme Aracı raporlarından elde edilen öğrenci isim listeleri neticesinde; Okul Komisyonunun listeye eklenecek öğrencilerin veya listeden çıkarılacak olan öğrenciler hakkında görüşmeler yaptığı,</w:t>
            </w:r>
          </w:p>
          <w:p w:rsidR="002E6081" w:rsidRPr="00090A0E" w:rsidRDefault="00350E4C" w:rsidP="002E6081">
            <w:pPr>
              <w:pStyle w:val="Default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081">
              <w:rPr>
                <w:bCs/>
                <w:color w:val="auto"/>
              </w:rPr>
              <w:t xml:space="preserve">Öğrenci Belirleme Aracı (ÖBA) neticeleri sonucuna göre </w:t>
            </w:r>
            <w:proofErr w:type="spellStart"/>
            <w:r w:rsidRPr="002E6081">
              <w:rPr>
                <w:bCs/>
                <w:color w:val="auto"/>
                <w:u w:val="single"/>
              </w:rPr>
              <w:t>İYEP'e</w:t>
            </w:r>
            <w:proofErr w:type="spellEnd"/>
            <w:r w:rsidRPr="002E6081">
              <w:rPr>
                <w:bCs/>
                <w:color w:val="auto"/>
                <w:u w:val="single"/>
              </w:rPr>
              <w:t xml:space="preserve"> dahil olan</w:t>
            </w:r>
            <w:r w:rsidRPr="002E6081">
              <w:rPr>
                <w:bCs/>
                <w:color w:val="auto"/>
              </w:rPr>
              <w:t xml:space="preserve"> öğrencilerden çıkarma </w:t>
            </w:r>
            <w:r w:rsidRPr="002E6081">
              <w:rPr>
                <w:bCs/>
                <w:color w:val="auto"/>
                <w:u w:val="single"/>
              </w:rPr>
              <w:t xml:space="preserve">yapılmaması </w:t>
            </w:r>
            <w:r w:rsidRPr="002E6081">
              <w:rPr>
                <w:bCs/>
                <w:color w:val="auto"/>
              </w:rPr>
              <w:t xml:space="preserve">yönünde karar </w:t>
            </w:r>
            <w:proofErr w:type="spellStart"/>
            <w:r w:rsidRPr="002E6081">
              <w:rPr>
                <w:bCs/>
                <w:color w:val="auto"/>
              </w:rPr>
              <w:t>aldığı,</w:t>
            </w:r>
            <w:r w:rsidR="002E6081" w:rsidRPr="000B5A10">
              <w:rPr>
                <w:highlight w:val="yellow"/>
              </w:rPr>
              <w:t>VEYA</w:t>
            </w:r>
            <w:r w:rsidR="002E6081" w:rsidRPr="00090A0E">
              <w:rPr>
                <w:bCs/>
                <w:sz w:val="22"/>
                <w:szCs w:val="22"/>
              </w:rPr>
              <w:t>Öğrenci</w:t>
            </w:r>
            <w:proofErr w:type="spellEnd"/>
            <w:r w:rsidR="002E6081" w:rsidRPr="00090A0E">
              <w:rPr>
                <w:bCs/>
                <w:sz w:val="22"/>
                <w:szCs w:val="22"/>
              </w:rPr>
              <w:t xml:space="preserve"> Belirleme Aracı (ÖBA) neticeleri sonucuna göre </w:t>
            </w:r>
            <w:proofErr w:type="spellStart"/>
            <w:r w:rsidR="002E6081" w:rsidRPr="009C28E8">
              <w:rPr>
                <w:bCs/>
                <w:sz w:val="22"/>
                <w:szCs w:val="22"/>
                <w:u w:val="single"/>
              </w:rPr>
              <w:t>İYEP'e</w:t>
            </w:r>
            <w:proofErr w:type="spellEnd"/>
            <w:r w:rsidR="002E6081" w:rsidRPr="009C28E8">
              <w:rPr>
                <w:bCs/>
                <w:sz w:val="22"/>
                <w:szCs w:val="22"/>
                <w:u w:val="single"/>
              </w:rPr>
              <w:t xml:space="preserve"> dâhil</w:t>
            </w:r>
            <w:r w:rsidR="002E6081" w:rsidRPr="00090A0E">
              <w:rPr>
                <w:bCs/>
                <w:sz w:val="22"/>
                <w:szCs w:val="22"/>
              </w:rPr>
              <w:t xml:space="preserve"> olan öğrencilerden</w:t>
            </w:r>
            <w:r w:rsidR="002E6081" w:rsidRPr="002E6081">
              <w:rPr>
                <w:bCs/>
                <w:color w:val="auto"/>
              </w:rPr>
              <w:t>(</w:t>
            </w:r>
            <w:proofErr w:type="gramStart"/>
            <w:r w:rsidR="002E6081" w:rsidRPr="002E6081">
              <w:rPr>
                <w:bCs/>
                <w:color w:val="auto"/>
              </w:rPr>
              <w:t>..</w:t>
            </w:r>
            <w:proofErr w:type="gramEnd"/>
            <w:r w:rsidR="002E6081" w:rsidRPr="002E6081">
              <w:rPr>
                <w:bCs/>
                <w:color w:val="auto"/>
              </w:rPr>
              <w:t xml:space="preserve">) öğrencinin  </w:t>
            </w:r>
            <w:proofErr w:type="spellStart"/>
            <w:r w:rsidR="002E6081">
              <w:rPr>
                <w:bCs/>
                <w:sz w:val="22"/>
                <w:szCs w:val="22"/>
              </w:rPr>
              <w:t>İYEP’ten</w:t>
            </w:r>
            <w:proofErr w:type="spellEnd"/>
            <w:r w:rsidR="002E60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E6081" w:rsidRPr="009C28E8">
              <w:rPr>
                <w:bCs/>
                <w:sz w:val="22"/>
                <w:szCs w:val="22"/>
                <w:u w:val="single"/>
              </w:rPr>
              <w:t>çıkarılmasına</w:t>
            </w:r>
            <w:r w:rsidR="002E6081" w:rsidRPr="00090A0E">
              <w:rPr>
                <w:bCs/>
                <w:sz w:val="22"/>
                <w:szCs w:val="22"/>
              </w:rPr>
              <w:t>karar</w:t>
            </w:r>
            <w:proofErr w:type="spellEnd"/>
            <w:r w:rsidR="002E6081" w:rsidRPr="00090A0E">
              <w:rPr>
                <w:bCs/>
                <w:sz w:val="22"/>
                <w:szCs w:val="22"/>
              </w:rPr>
              <w:t xml:space="preserve"> verilmiştir.</w:t>
            </w:r>
          </w:p>
          <w:p w:rsidR="002E6081" w:rsidRPr="002E6081" w:rsidRDefault="002B7C0B" w:rsidP="00284F97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0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Öğrenci Belirleme Aracı (ÖBA) neticeleri sonucuna göre </w:t>
            </w:r>
            <w:r w:rsidRPr="002E60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İYEP'e dahil olmayan </w:t>
            </w:r>
            <w:r w:rsidRPr="002E60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öğrencilerden (..) öğrencinin  İYEP’e </w:t>
            </w:r>
            <w:r w:rsidRPr="002E60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eklenmesine </w:t>
            </w:r>
            <w:r w:rsidRPr="002E60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karar verildiği,</w:t>
            </w:r>
          </w:p>
          <w:p w:rsidR="002B7C0B" w:rsidRPr="0053311D" w:rsidRDefault="00A813C3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İYEP Öğrenci Belirleme Aracı raporlarından elde edilen öğrenci isim listeleri ve komisyon toplantılarında alınan kararlar neticesinde İYEP’e dâhil edilen/çıkarılan öğrenciler sisteme işlendikten sonra; Okul İY</w:t>
            </w:r>
            <w:r w:rsidRPr="0053311D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E</w:t>
            </w: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 Komisyonumuz tarafından öğrenci listelerimiz </w:t>
            </w: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nihai</w:t>
            </w:r>
            <w:r w:rsidRPr="00533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haline getirildiği,</w:t>
            </w:r>
          </w:p>
          <w:p w:rsidR="00D35125" w:rsidRPr="0053311D" w:rsidRDefault="00D35125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İYEP Okul Komisyonunca oluşturulan İYEP gruplarında yer alacak öğrencileri ve bu gruplar için görevlendirilen öğretmenleri e-Okul Yönetim Bilgi Sistemi İYEP Modülüne tanımlandığı,</w:t>
            </w:r>
          </w:p>
          <w:p w:rsidR="00D35125" w:rsidRPr="0053311D" w:rsidRDefault="007554D5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Komisyon tarafından belirlenen öğretmenlerin isim listelerini, programa alınacak öğrenci gruplarını ve haftalık çalışma </w:t>
            </w:r>
            <w:r w:rsidR="007F19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çizelgesini onaylanmak üzere </w:t>
            </w:r>
            <w:r w:rsidR="00C321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lçe milli eğitim müdürlüğüne sunulduğu,</w:t>
            </w:r>
          </w:p>
          <w:p w:rsidR="007554D5" w:rsidRPr="0053311D" w:rsidRDefault="007F198B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</w:t>
            </w:r>
            <w:r w:rsidR="007554D5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lçe milli eğitim müdürlüğünden onay alınmasından sonra programın uygulanması başlandığı,</w:t>
            </w:r>
          </w:p>
          <w:p w:rsidR="007554D5" w:rsidRPr="0053311D" w:rsidRDefault="007554D5" w:rsidP="00382038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Öğrencilerin programa devam durumunun takip edilerek e-Okul Yönetim Bilgi Sistemindeki İYEP Modülüne düzenli olarak işlendiği,</w:t>
            </w:r>
          </w:p>
          <w:p w:rsidR="006C0EB4" w:rsidRPr="0053311D" w:rsidRDefault="007554D5" w:rsidP="0038203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Programın uygulanmasına başlanması ile beraber  psikososyal destek hizmetlerini yürütüldüğü</w:t>
            </w:r>
            <w:r w:rsidR="00CF5FAF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karar altına alındı.</w:t>
            </w:r>
          </w:p>
        </w:tc>
      </w:tr>
      <w:tr w:rsidR="006C0EB4" w:rsidRPr="0053311D" w:rsidTr="007F770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vAlign w:val="center"/>
          </w:tcPr>
          <w:p w:rsidR="006C0EB4" w:rsidRPr="00147870" w:rsidRDefault="006C0EB4" w:rsidP="00147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6C0EB4" w:rsidRPr="00147870" w:rsidRDefault="004B4F4B" w:rsidP="0014787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2019 / 2020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ğitim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Ö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ğretim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ılı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İ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kinci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önem İYEP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Ç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alışmalarının </w:t>
            </w:r>
            <w:r w:rsidR="007F198B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  <w:r w:rsidR="006C0EB4" w:rsidRPr="00147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lanlanması</w:t>
            </w:r>
          </w:p>
        </w:tc>
        <w:tc>
          <w:tcPr>
            <w:tcW w:w="8505" w:type="dxa"/>
            <w:shd w:val="clear" w:color="auto" w:fill="FFFFFF" w:themeFill="background1"/>
          </w:tcPr>
          <w:p w:rsidR="006C0EB4" w:rsidRPr="0053311D" w:rsidRDefault="009151F4" w:rsidP="00382038">
            <w:pPr>
              <w:pStyle w:val="Pa13"/>
              <w:numPr>
                <w:ilvl w:val="0"/>
                <w:numId w:val="8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11D">
              <w:rPr>
                <w:rFonts w:ascii="Times New Roman" w:hAnsi="Times New Roman" w:cs="Times New Roman"/>
              </w:rPr>
              <w:t>İYEP çalışmalarının planlı bi</w:t>
            </w:r>
            <w:r w:rsidR="0031090E" w:rsidRPr="0053311D">
              <w:rPr>
                <w:rFonts w:ascii="Times New Roman" w:hAnsi="Times New Roman" w:cs="Times New Roman"/>
              </w:rPr>
              <w:t>r şekilde yürütülmesi konusunda gösterilen hassasiyetin devam ettirilmesi,</w:t>
            </w:r>
          </w:p>
          <w:p w:rsidR="00A727F2" w:rsidRPr="0053311D" w:rsidRDefault="00A727F2" w:rsidP="0038203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Programın uygulanmasının her aşamasında veli ile sürekli iş birliği yapılmasına,</w:t>
            </w:r>
          </w:p>
          <w:p w:rsidR="00A727F2" w:rsidRPr="0053311D" w:rsidRDefault="00A727F2" w:rsidP="0038203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Öğrencilerin yetiştirme programına istekli ola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rak devamlarını sağlamak için sosyal etkinlikler düzenlenmesine, </w:t>
            </w:r>
          </w:p>
          <w:p w:rsidR="00A727F2" w:rsidRPr="0053311D" w:rsidRDefault="00A727F2" w:rsidP="0038203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Programa dâhil olan öğrencilere yönelik olarak psikososyal destek çalış</w:t>
            </w: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malarının devam ettirilmesine,</w:t>
            </w:r>
          </w:p>
          <w:p w:rsidR="00A727F2" w:rsidRPr="0053311D" w:rsidRDefault="00A727F2" w:rsidP="0038203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Bakanlık tarafından hazırlanan Öğrenci Değerlendirme Aracının (ÖDA) belirlenen tarihlerde uygulanmasına ve süresi içer</w:t>
            </w:r>
            <w:r w:rsidR="006F6090"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isinde Ö</w:t>
            </w:r>
            <w:r w:rsidRPr="00533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 veri girişlerinin tamamlanmasına,</w:t>
            </w:r>
          </w:p>
          <w:p w:rsidR="0031090E" w:rsidRPr="0053311D" w:rsidRDefault="0031090E" w:rsidP="00382038">
            <w:pPr>
              <w:pStyle w:val="Pa13"/>
              <w:numPr>
                <w:ilvl w:val="0"/>
                <w:numId w:val="8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İYEP Komisyonunun </w:t>
            </w:r>
            <w:r w:rsidRPr="0053311D">
              <w:rPr>
                <w:rFonts w:ascii="Times New Roman" w:hAnsi="Times New Roman" w:cs="Times New Roman"/>
              </w:rPr>
              <w:t>p</w:t>
            </w: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rogram bitimini takip eden ilk hafta toplanmasına,</w:t>
            </w:r>
          </w:p>
          <w:p w:rsidR="0031090E" w:rsidRPr="0053311D" w:rsidRDefault="00DB3BC3" w:rsidP="00382038">
            <w:pPr>
              <w:pStyle w:val="Pa13"/>
              <w:numPr>
                <w:ilvl w:val="0"/>
                <w:numId w:val="8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Programın bitimini takip eden 2 hafta içerisinde O</w:t>
            </w:r>
            <w:r w:rsidR="0031090E"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ul komisyonu tarafından</w:t>
            </w:r>
            <w:r w:rsidR="0031090E"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değerlendirme raporunun hazırlan</w:t>
            </w:r>
            <w:r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masına ve üst makama sunulmasına</w:t>
            </w:r>
            <w:r w:rsidR="00CF5FAF" w:rsidRPr="005331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karar verildi.</w:t>
            </w:r>
          </w:p>
        </w:tc>
      </w:tr>
    </w:tbl>
    <w:p w:rsidR="00F41284" w:rsidRPr="00A727F2" w:rsidRDefault="00F41284" w:rsidP="0087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22F" w:rsidRDefault="006F122F" w:rsidP="006F12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426"/>
        <w:gridCol w:w="2366"/>
        <w:gridCol w:w="2364"/>
      </w:tblGrid>
      <w:tr w:rsidR="00A95BE6" w:rsidTr="00A30DCD">
        <w:trPr>
          <w:trHeight w:val="354"/>
        </w:trPr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İYEP OKUL KOMİSYONU</w:t>
            </w:r>
          </w:p>
        </w:tc>
      </w:tr>
      <w:tr w:rsidR="00A95BE6" w:rsidTr="00A30DCD">
        <w:trPr>
          <w:trHeight w:val="3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0DCD" w:rsidTr="00A30DCD">
        <w:trPr>
          <w:trHeight w:val="3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D" w:rsidRDefault="00A30DC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 w:colFirst="3" w:colLast="3"/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Tolga POLAT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D" w:rsidRDefault="00A30DCD" w:rsidP="00A44627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Tolga POLAT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D" w:rsidRDefault="00A30DCD" w:rsidP="00A44627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Tolga POLAT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CD" w:rsidRDefault="00A30DCD" w:rsidP="00A44627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Tolga POLAT</w:t>
            </w:r>
          </w:p>
        </w:tc>
      </w:tr>
      <w:bookmarkEnd w:id="0"/>
      <w:tr w:rsidR="00A95BE6" w:rsidTr="00A30DCD">
        <w:trPr>
          <w:trHeight w:val="34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A95BE6" w:rsidTr="00A30DCD">
        <w:trPr>
          <w:trHeight w:val="199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E6" w:rsidRDefault="00A95B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6F122F" w:rsidRDefault="006F122F" w:rsidP="006F122F">
      <w:pPr>
        <w:rPr>
          <w:rFonts w:ascii="Times New Roman" w:hAnsi="Times New Roman" w:cs="Times New Roman"/>
          <w:sz w:val="24"/>
          <w:szCs w:val="24"/>
        </w:rPr>
      </w:pPr>
    </w:p>
    <w:p w:rsidR="006F122F" w:rsidRDefault="006F122F" w:rsidP="006F122F">
      <w:pPr>
        <w:rPr>
          <w:rFonts w:ascii="Times New Roman" w:hAnsi="Times New Roman" w:cs="Times New Roman"/>
          <w:sz w:val="24"/>
          <w:szCs w:val="24"/>
        </w:rPr>
      </w:pPr>
    </w:p>
    <w:p w:rsidR="006F122F" w:rsidRDefault="006F122F" w:rsidP="006F122F">
      <w:pPr>
        <w:rPr>
          <w:rFonts w:ascii="Times New Roman" w:hAnsi="Times New Roman" w:cs="Times New Roman"/>
          <w:sz w:val="24"/>
          <w:szCs w:val="24"/>
        </w:rPr>
      </w:pPr>
    </w:p>
    <w:p w:rsidR="006F122F" w:rsidRDefault="006F122F" w:rsidP="006F12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6F122F" w:rsidRPr="00D6293E" w:rsidTr="00BE1820">
        <w:trPr>
          <w:jc w:val="center"/>
        </w:trPr>
        <w:tc>
          <w:tcPr>
            <w:tcW w:w="1843" w:type="dxa"/>
            <w:vAlign w:val="center"/>
          </w:tcPr>
          <w:p w:rsidR="006F122F" w:rsidRPr="00D6293E" w:rsidRDefault="00965E83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/.......</w:t>
            </w:r>
          </w:p>
          <w:p w:rsidR="006F122F" w:rsidRPr="00D6293E" w:rsidRDefault="006F122F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2F" w:rsidRPr="00D6293E" w:rsidRDefault="006F122F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E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</w:tc>
      </w:tr>
      <w:tr w:rsidR="006F122F" w:rsidRPr="00D6293E" w:rsidTr="00BE1820">
        <w:trPr>
          <w:jc w:val="center"/>
        </w:trPr>
        <w:tc>
          <w:tcPr>
            <w:tcW w:w="1843" w:type="dxa"/>
            <w:vAlign w:val="center"/>
          </w:tcPr>
          <w:p w:rsidR="006F122F" w:rsidRPr="00D6293E" w:rsidRDefault="006F122F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2F" w:rsidRPr="00D6293E" w:rsidTr="00BE1820">
        <w:trPr>
          <w:jc w:val="center"/>
        </w:trPr>
        <w:tc>
          <w:tcPr>
            <w:tcW w:w="1843" w:type="dxa"/>
            <w:vAlign w:val="center"/>
          </w:tcPr>
          <w:p w:rsidR="006F122F" w:rsidRPr="00D6293E" w:rsidRDefault="006F122F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2F" w:rsidRPr="00D6293E" w:rsidTr="00BE1820">
        <w:trPr>
          <w:jc w:val="center"/>
        </w:trPr>
        <w:tc>
          <w:tcPr>
            <w:tcW w:w="1843" w:type="dxa"/>
            <w:vAlign w:val="center"/>
          </w:tcPr>
          <w:p w:rsidR="006F122F" w:rsidRPr="00D6293E" w:rsidRDefault="006F122F" w:rsidP="00B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3E">
              <w:rPr>
                <w:rFonts w:ascii="Times New Roman" w:hAnsi="Times New Roman" w:cs="Times New Roman"/>
                <w:sz w:val="24"/>
                <w:szCs w:val="24"/>
              </w:rPr>
              <w:t>Okul Müdür</w:t>
            </w:r>
            <w:r w:rsidR="009A112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</w:tr>
    </w:tbl>
    <w:p w:rsidR="00174BB4" w:rsidRDefault="00174BB4" w:rsidP="003201AB">
      <w:pPr>
        <w:pStyle w:val="ListeParagraf"/>
        <w:autoSpaceDE w:val="0"/>
        <w:autoSpaceDN w:val="0"/>
        <w:adjustRightInd w:val="0"/>
        <w:spacing w:after="0" w:line="276" w:lineRule="auto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4BB4" w:rsidRPr="00174BB4" w:rsidRDefault="00174BB4" w:rsidP="00174BB4">
      <w:pPr>
        <w:rPr>
          <w:lang w:val="en-US" w:eastAsia="en-US"/>
        </w:rPr>
      </w:pPr>
    </w:p>
    <w:p w:rsidR="00174BB4" w:rsidRPr="00174BB4" w:rsidRDefault="00174BB4" w:rsidP="00174BB4">
      <w:pPr>
        <w:rPr>
          <w:lang w:val="en-US" w:eastAsia="en-US"/>
        </w:rPr>
      </w:pPr>
    </w:p>
    <w:p w:rsidR="00174BB4" w:rsidRPr="00174BB4" w:rsidRDefault="00174BB4" w:rsidP="00174BB4">
      <w:pPr>
        <w:rPr>
          <w:lang w:val="en-US" w:eastAsia="en-US"/>
        </w:rPr>
      </w:pPr>
    </w:p>
    <w:p w:rsidR="00174BB4" w:rsidRPr="00174BB4" w:rsidRDefault="00174BB4" w:rsidP="00174BB4">
      <w:pPr>
        <w:rPr>
          <w:lang w:val="en-US" w:eastAsia="en-US"/>
        </w:rPr>
      </w:pPr>
    </w:p>
    <w:p w:rsidR="00174BB4" w:rsidRPr="00174BB4" w:rsidRDefault="00174BB4" w:rsidP="00174BB4">
      <w:pPr>
        <w:rPr>
          <w:lang w:val="en-US" w:eastAsia="en-US"/>
        </w:rPr>
      </w:pPr>
    </w:p>
    <w:p w:rsidR="00174BB4" w:rsidRPr="00174BB4" w:rsidRDefault="00174BB4" w:rsidP="00174BB4">
      <w:pPr>
        <w:rPr>
          <w:lang w:val="en-US" w:eastAsia="en-US"/>
        </w:rPr>
      </w:pPr>
    </w:p>
    <w:p w:rsidR="00174BB4" w:rsidRDefault="00174BB4" w:rsidP="00174BB4">
      <w:pPr>
        <w:rPr>
          <w:lang w:val="en-US" w:eastAsia="en-US"/>
        </w:rPr>
      </w:pPr>
    </w:p>
    <w:sectPr w:rsidR="00174BB4" w:rsidSect="00E853C8">
      <w:pgSz w:w="11906" w:h="16838"/>
      <w:pgMar w:top="567" w:right="1080" w:bottom="426" w:left="1080" w:header="708" w:footer="708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Klavika Lt">
    <w:altName w:val="Klavika Lt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3D3"/>
    <w:multiLevelType w:val="hybridMultilevel"/>
    <w:tmpl w:val="6AA6F86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45A74"/>
    <w:multiLevelType w:val="hybridMultilevel"/>
    <w:tmpl w:val="CF7C77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4DE3"/>
    <w:multiLevelType w:val="hybridMultilevel"/>
    <w:tmpl w:val="7DBAC690"/>
    <w:lvl w:ilvl="0" w:tplc="264C9A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4"/>
    <w:rsid w:val="000561D4"/>
    <w:rsid w:val="00071951"/>
    <w:rsid w:val="000A05D7"/>
    <w:rsid w:val="000C1C6F"/>
    <w:rsid w:val="000C69DB"/>
    <w:rsid w:val="000F3F68"/>
    <w:rsid w:val="00115D76"/>
    <w:rsid w:val="001175F7"/>
    <w:rsid w:val="00147870"/>
    <w:rsid w:val="001610BF"/>
    <w:rsid w:val="00174BB4"/>
    <w:rsid w:val="001C7D22"/>
    <w:rsid w:val="001D4860"/>
    <w:rsid w:val="001F357A"/>
    <w:rsid w:val="002064DC"/>
    <w:rsid w:val="00247D80"/>
    <w:rsid w:val="0025520A"/>
    <w:rsid w:val="00264548"/>
    <w:rsid w:val="002B7C0B"/>
    <w:rsid w:val="002C4B32"/>
    <w:rsid w:val="002D5231"/>
    <w:rsid w:val="002E6081"/>
    <w:rsid w:val="0031090E"/>
    <w:rsid w:val="003201AB"/>
    <w:rsid w:val="00326944"/>
    <w:rsid w:val="00350E4C"/>
    <w:rsid w:val="00382038"/>
    <w:rsid w:val="00390EA5"/>
    <w:rsid w:val="00392CCD"/>
    <w:rsid w:val="003A2DDA"/>
    <w:rsid w:val="003A6A7D"/>
    <w:rsid w:val="003A7EF9"/>
    <w:rsid w:val="003C7FC4"/>
    <w:rsid w:val="003F788A"/>
    <w:rsid w:val="00404670"/>
    <w:rsid w:val="004124DA"/>
    <w:rsid w:val="00441DCD"/>
    <w:rsid w:val="004B4F4B"/>
    <w:rsid w:val="00507177"/>
    <w:rsid w:val="0053024C"/>
    <w:rsid w:val="00530946"/>
    <w:rsid w:val="0053311D"/>
    <w:rsid w:val="00546556"/>
    <w:rsid w:val="005754F1"/>
    <w:rsid w:val="005B37C6"/>
    <w:rsid w:val="005D5390"/>
    <w:rsid w:val="006062A4"/>
    <w:rsid w:val="00675206"/>
    <w:rsid w:val="006C0EB4"/>
    <w:rsid w:val="006F122F"/>
    <w:rsid w:val="006F254A"/>
    <w:rsid w:val="006F6090"/>
    <w:rsid w:val="00732806"/>
    <w:rsid w:val="00733B64"/>
    <w:rsid w:val="00741156"/>
    <w:rsid w:val="007554D5"/>
    <w:rsid w:val="0078193B"/>
    <w:rsid w:val="007C76D6"/>
    <w:rsid w:val="007F198B"/>
    <w:rsid w:val="007F7706"/>
    <w:rsid w:val="00843439"/>
    <w:rsid w:val="00875420"/>
    <w:rsid w:val="008E4EA4"/>
    <w:rsid w:val="008F7C0B"/>
    <w:rsid w:val="00911337"/>
    <w:rsid w:val="009151F4"/>
    <w:rsid w:val="00961EB9"/>
    <w:rsid w:val="00965E83"/>
    <w:rsid w:val="009A1129"/>
    <w:rsid w:val="009E2362"/>
    <w:rsid w:val="00A15A76"/>
    <w:rsid w:val="00A2707F"/>
    <w:rsid w:val="00A30DCD"/>
    <w:rsid w:val="00A663B5"/>
    <w:rsid w:val="00A727F2"/>
    <w:rsid w:val="00A77AE7"/>
    <w:rsid w:val="00A813C3"/>
    <w:rsid w:val="00A816DE"/>
    <w:rsid w:val="00A95BE6"/>
    <w:rsid w:val="00AE2ED8"/>
    <w:rsid w:val="00B47229"/>
    <w:rsid w:val="00B61163"/>
    <w:rsid w:val="00B742FE"/>
    <w:rsid w:val="00B83E8A"/>
    <w:rsid w:val="00B94F65"/>
    <w:rsid w:val="00BC1A2A"/>
    <w:rsid w:val="00C07A7B"/>
    <w:rsid w:val="00C10CD0"/>
    <w:rsid w:val="00C32199"/>
    <w:rsid w:val="00C4547B"/>
    <w:rsid w:val="00C90D66"/>
    <w:rsid w:val="00C94E5E"/>
    <w:rsid w:val="00CA051A"/>
    <w:rsid w:val="00CB3508"/>
    <w:rsid w:val="00CF2F64"/>
    <w:rsid w:val="00CF5FAF"/>
    <w:rsid w:val="00D35125"/>
    <w:rsid w:val="00D44E0B"/>
    <w:rsid w:val="00D47A71"/>
    <w:rsid w:val="00D8176A"/>
    <w:rsid w:val="00DB114D"/>
    <w:rsid w:val="00DB3BC3"/>
    <w:rsid w:val="00DE7813"/>
    <w:rsid w:val="00E11AB5"/>
    <w:rsid w:val="00E1524E"/>
    <w:rsid w:val="00E43559"/>
    <w:rsid w:val="00E47E60"/>
    <w:rsid w:val="00E62BAA"/>
    <w:rsid w:val="00E7488F"/>
    <w:rsid w:val="00E853C8"/>
    <w:rsid w:val="00F41284"/>
    <w:rsid w:val="00F84FB7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&#287;itimha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user</cp:lastModifiedBy>
  <cp:revision>2</cp:revision>
  <cp:lastPrinted>2019-02-06T06:12:00Z</cp:lastPrinted>
  <dcterms:created xsi:type="dcterms:W3CDTF">2019-12-06T07:02:00Z</dcterms:created>
  <dcterms:modified xsi:type="dcterms:W3CDTF">2019-12-06T07:02:00Z</dcterms:modified>
</cp:coreProperties>
</file>